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Положение о 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проведении виртуальных конкурсов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proofErr w:type="gramStart"/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творческих проектов</w:t>
      </w:r>
      <w:proofErr w:type="gramEnd"/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обучающихся "</w:t>
      </w:r>
      <w:proofErr w:type="spellStart"/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Невирту@льная</w:t>
      </w:r>
      <w:proofErr w:type="spellEnd"/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реальность"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Общие положения</w:t>
      </w:r>
    </w:p>
    <w:p w:rsidR="00D26680" w:rsidRPr="000922D8" w:rsidRDefault="00D2668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Настоящее положение определяет цель и задачи, порядок организации и проведение </w:t>
      </w:r>
      <w:r w:rsidR="00A56E0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объединенного областного конкурсов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proofErr w:type="gram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творческих работ</w:t>
      </w:r>
      <w:proofErr w:type="gram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обучающихся «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НЕвирту@льная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реальность» (далее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="00A56E0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  <w:r w:rsidR="00A56E0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D26680" w:rsidRPr="000922D8" w:rsidRDefault="00D2668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Руководство проведением осуществляет Комитет по образованию администрации </w:t>
      </w:r>
      <w:r w:rsidR="008A5F5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городского округа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Серпухов, координацию - </w:t>
      </w:r>
      <w:r w:rsidR="000922D8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МОУДПО «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Учебно-методический центр»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.</w:t>
      </w:r>
    </w:p>
    <w:p w:rsidR="00D26680" w:rsidRPr="000922D8" w:rsidRDefault="00D2668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Организатором </w:t>
      </w:r>
      <w:r w:rsidR="000922D8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="00A56E0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ов</w:t>
      </w:r>
      <w:r w:rsidR="000922D8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является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МБОУ «Лицей «Серпухов».</w:t>
      </w:r>
    </w:p>
    <w:p w:rsidR="00573DB0" w:rsidRPr="00573DB0" w:rsidRDefault="00D2668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Информационное обеспечение осуществляется средствами сетевого ресурса «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НЕвирту@льная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реальность» (далее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Портал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), размещённого по адресу: </w:t>
      </w:r>
      <w:hyperlink r:id="rId8" w:history="1"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http://it</w:t>
        </w:r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virtual</w:t>
        </w:r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573DB0" w:rsidRDefault="00573DB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Связь с организаторами осуществляется только по</w:t>
      </w:r>
      <w:r w:rsidR="00D26680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электронной почте: </w:t>
      </w:r>
    </w:p>
    <w:p w:rsidR="00D26680" w:rsidRPr="00573DB0" w:rsidRDefault="00573DB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hyperlink r:id="rId9" w:history="1">
        <w:r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itvirtual</w:t>
        </w:r>
        <w:r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yandex</w:t>
        </w:r>
        <w:r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Цель и задачи Конкур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с</w:t>
      </w:r>
      <w:r w:rsidR="00A56E0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ов</w:t>
      </w:r>
    </w:p>
    <w:p w:rsidR="00D26680" w:rsidRPr="000922D8" w:rsidRDefault="00D26680" w:rsidP="008844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Цель: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развитие творческого потенциала обучающихся в области использования и применения универсальных учебных умений области информатики, информационных и коммуникационных технологий в учебной и повседневной деятельности.</w:t>
      </w:r>
    </w:p>
    <w:p w:rsidR="00D26680" w:rsidRPr="000922D8" w:rsidRDefault="00D26680" w:rsidP="0088443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Задачи: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пропагандировать достижения обучающихся в области информационно-коммуникационных технологий;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выявлять и поддерживать талантливую молодежь, приобщать ее к творческой деятельности;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развивать мотивацию и стимулировать интерес детей и юношества к углубленному изучению современных информационно-коммуникационных технологий;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стимулирование активности и самостоятельности учащихся, развитие их творческих способностей;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повышение интереса в изучении программных средств информатики и </w:t>
      </w:r>
      <w:proofErr w:type="gram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ИКТ</w:t>
      </w:r>
      <w:proofErr w:type="gram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 использования полученных универсальных учебных в учебной и повседневной деятельности;</w:t>
      </w:r>
    </w:p>
    <w:p w:rsidR="00D26680" w:rsidRPr="000922D8" w:rsidRDefault="00D26680" w:rsidP="00D266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внедрение новых форм профессионального общения учителей информатики и ИКТ.</w:t>
      </w:r>
    </w:p>
    <w:p w:rsidR="00A56E06" w:rsidRDefault="00346AB2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Состав Конкурсов</w:t>
      </w:r>
    </w:p>
    <w:p w:rsidR="00346AB2" w:rsidRDefault="00346AB2" w:rsidP="0088443E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Конкурсы </w:t>
      </w:r>
      <w:proofErr w:type="gramStart"/>
      <w:r w:rsidRPr="00346AB2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творческих проектов</w:t>
      </w:r>
      <w:proofErr w:type="gramEnd"/>
      <w:r w:rsidRPr="00346AB2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обучающихся "</w:t>
      </w:r>
      <w:proofErr w:type="spellStart"/>
      <w:r w:rsidRPr="00346AB2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>Невирту@льная</w:t>
      </w:r>
      <w:proofErr w:type="spellEnd"/>
      <w:r w:rsidRPr="00346AB2"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реальность"</w:t>
      </w:r>
      <w:r>
        <w:rPr>
          <w:rFonts w:ascii="Times New Roman" w:eastAsia="Times New Roman" w:hAnsi="Times New Roman" w:cs="Times New Roman"/>
          <w:bCs/>
          <w:color w:val="373A3C"/>
          <w:sz w:val="24"/>
          <w:szCs w:val="24"/>
          <w:lang w:eastAsia="ru-RU"/>
        </w:rPr>
        <w:t xml:space="preserve"> представлены в двух номинациях:</w:t>
      </w:r>
    </w:p>
    <w:p w:rsidR="00346AB2" w:rsidRDefault="00346AB2" w:rsidP="00346AB2">
      <w:pPr>
        <w:pStyle w:val="a7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Информационное моделирование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– сетевая олимпиада по информационным технологиям среди обучающихся 5-11 классов.</w:t>
      </w:r>
    </w:p>
    <w:p w:rsidR="00346AB2" w:rsidRPr="00346AB2" w:rsidRDefault="00346AB2" w:rsidP="00346AB2">
      <w:pPr>
        <w:pStyle w:val="a7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346AB2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Творческие проекты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– сетевой конкурс проектов среди обучающихся 1-11 классов.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У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частники Конкурсов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конкурсах могут участвовать обучающиеся учреждений среднего (полного) общего образования.</w:t>
      </w:r>
    </w:p>
    <w:p w:rsidR="00D26680" w:rsidRPr="000922D8" w:rsidRDefault="00D26680" w:rsidP="00D266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Количество участников от одного образовательного учреждения ограничивается толь</w:t>
      </w:r>
      <w:r w:rsidR="00346AB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ко техническими возможностями образовательного учреждения</w:t>
      </w:r>
      <w:r w:rsidR="00A56E06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26680" w:rsidRPr="000922D8" w:rsidRDefault="00D26680" w:rsidP="00D266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Победители и призеры конкурс</w:t>
      </w:r>
      <w:r w:rsidR="008A5F5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ов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прошлых лет участвуют на общих условиях.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Организация и порядок проведения 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к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онкурса</w:t>
      </w:r>
      <w:r w:rsidR="00346AB2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«Творческие проекты»</w:t>
      </w:r>
    </w:p>
    <w:p w:rsidR="00D26680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Сроки проведения</w:t>
      </w:r>
    </w:p>
    <w:p w:rsidR="00346AB2" w:rsidRPr="000922D8" w:rsidRDefault="00346AB2" w:rsidP="0034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Начало проведения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– </w:t>
      </w:r>
      <w:r w:rsidRPr="000922D8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26 ноября (Всемирный день информации)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26680" w:rsidRPr="000922D8" w:rsidRDefault="00D26680" w:rsidP="0034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Конкурсные материалы </w:t>
      </w:r>
      <w:r w:rsidR="00346AB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разм</w:t>
      </w:r>
      <w:r w:rsidR="001D4EC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ещ</w:t>
      </w:r>
      <w:r w:rsidR="00346AB2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аются на сайте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hyperlink r:id="rId10" w:history="1"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http://it</w:t>
        </w:r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virtual</w:t>
        </w:r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73DB0" w:rsidRPr="00864582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73DB0"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виде вложенных файлов по номинациям конкурса.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Для размещения материалов участнику необходимо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лично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 зарегистрироваться на сайте, выбрать (</w:t>
      </w:r>
      <w:r w:rsidR="00A56E06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Записаться на курс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) номинацию и разметить материалы. Использование чужих (учителя) регистрационных данных </w:t>
      </w:r>
      <w:r w:rsidR="00346AB2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запрещено</w:t>
      </w:r>
      <w:r w:rsidR="00346AB2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!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="001D4ECC" w:rsidRPr="001D4EC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«Творческие проекты»</w:t>
      </w:r>
      <w:r w:rsidR="001D4ECC" w:rsidRPr="001D4EC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проводится по следующим номинациям:</w:t>
      </w:r>
    </w:p>
    <w:p w:rsidR="00D26680" w:rsidRPr="000922D8" w:rsidRDefault="001D4ECC" w:rsidP="00D266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«Интерактивная презентация».</w:t>
      </w:r>
    </w:p>
    <w:p w:rsidR="001D4ECC" w:rsidRPr="000922D8" w:rsidRDefault="001D4ECC" w:rsidP="001D4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«Цифров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модель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».</w:t>
      </w:r>
    </w:p>
    <w:p w:rsidR="001D4ECC" w:rsidRPr="000922D8" w:rsidRDefault="001D4ECC" w:rsidP="001D4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«Видео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».</w:t>
      </w:r>
    </w:p>
    <w:p w:rsidR="001D4ECC" w:rsidRPr="000922D8" w:rsidRDefault="001D4ECC" w:rsidP="001D4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Цифровой рисунок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».</w:t>
      </w:r>
    </w:p>
    <w:p w:rsidR="001D4ECC" w:rsidRDefault="001D4ECC" w:rsidP="001D4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«Электронн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ое издание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</w:t>
      </w:r>
    </w:p>
    <w:p w:rsidR="00D26680" w:rsidRPr="001D4ECC" w:rsidRDefault="00D26680" w:rsidP="001D4E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«</w:t>
      </w:r>
      <w:r w:rsidR="001D4EC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Сайт».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Критерии оценки электронных образовательных продуктов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Электронные образовательные продукты, представленные на конкурс, оцениваются суммой баллов по критериям (</w:t>
      </w: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lang w:eastAsia="ru-RU"/>
        </w:rPr>
        <w:t>Приложение №1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 Каждый критерий определяется по 10-бальной шкале.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Требования к электронным образовательным продуктам.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 электронным образовательным продуктам предъявляются следующие технические требования:</w:t>
      </w:r>
    </w:p>
    <w:p w:rsidR="00D26680" w:rsidRPr="000922D8" w:rsidRDefault="00D26680" w:rsidP="00D266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«Интерактивная презентация» 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 обучающая презентация, раскрывающая одну из тем курса учебных предметов или внеурочной деятельности, созданная средствами MS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PowerPoint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OpenOffice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(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LibreOffice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)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Impress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Размер файла не более </w:t>
      </w:r>
      <w:r w:rsidRPr="001D4EC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20 Мб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При использовании мультимедиа (видео, звукового сопровождения), все файлы собираются в архив, формат архива </w:t>
      </w:r>
      <w:r w:rsidRPr="001D4ECC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ZIP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Запрещено использовать длинные имена, набранные в кириллице (на русском языке).</w:t>
      </w:r>
    </w:p>
    <w:p w:rsidR="0088443E" w:rsidRPr="000922D8" w:rsidRDefault="0088443E" w:rsidP="00884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Цифровая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модель»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 модель объекта, явления, процесса, закона, формулы или уравнения, созданная средствами электронных таблиц, средой программирования или 3D-моделирования. Размер файла не более </w:t>
      </w:r>
      <w:r w:rsidRPr="00DD511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50 МБ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88443E" w:rsidRPr="000922D8" w:rsidRDefault="0088443E" w:rsidP="00884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«Видео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ряд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анимационный фильм, социальная реклама, фрагмент </w:t>
      </w:r>
      <w:proofErr w:type="spellStart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видеоурока</w:t>
      </w:r>
      <w:proofErr w:type="spellEnd"/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 т.п.,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созданный обучающимся самостоятельно без использования готовых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видеоресурсов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Размер файла не более 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10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0 Мб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88443E" w:rsidRPr="000922D8" w:rsidRDefault="0088443E" w:rsidP="00884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«Цифровой рисунок»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 графическое изображение,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плакат, баннер и т.п.,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выполненное (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т.е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созданное от начала и до конца) только средствами графических редакторов (растровых или векторных). Размер файла не более </w:t>
      </w:r>
      <w:r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5</w:t>
      </w:r>
      <w:r w:rsidRPr="00DD511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0 Мб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88443E" w:rsidRPr="000922D8" w:rsidRDefault="0088443E" w:rsidP="00884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«Электронная </w:t>
      </w: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издание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»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 газета,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брошюра, плакат, буклет и т.д.,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созданн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ые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средствами MS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OpenOffice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LibreOffice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Scribus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Издание должно отражать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мероприятиям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события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проводимые в классе или школе в рамках предметных недель. Школьные периодические издания к участию в конкурсе не допускаются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!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К участию принимаются 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только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оригиналы работ, </w:t>
      </w:r>
      <w:r w:rsidRPr="00DD511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PDF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-файлы приниматься не будут! Размер файла не более </w:t>
      </w:r>
      <w:r w:rsidRPr="00DD5119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20 Мб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26680" w:rsidRPr="000922D8" w:rsidRDefault="0088443E" w:rsidP="008844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</w:t>
      </w:r>
      <w:r w:rsidR="00D26680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«</w:t>
      </w:r>
      <w:r w:rsidR="001D4ECC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С</w:t>
      </w:r>
      <w:r w:rsidR="00D26680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айт»</w:t>
      </w:r>
      <w:r w:rsidR="00D26680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- сайт, </w:t>
      </w:r>
      <w:r w:rsidR="001D4EC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содержимое которого не противоречит образовательным задачам</w:t>
      </w:r>
      <w:r w:rsidR="00D26680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 На конкурс принимаются</w:t>
      </w:r>
      <w:r w:rsidR="001D4ECC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только сайты, размещенные в сети Интернет.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К участию 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допускаются только те электронные образовательные продукты, которые изготовлены участниками самостоятельно.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Ответственность участников</w:t>
      </w:r>
    </w:p>
    <w:p w:rsidR="00D26680" w:rsidRPr="000922D8" w:rsidRDefault="00D26680" w:rsidP="00D266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Подавая работу на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участник гарантирует соблюдение Закона «Об авторских и смежных правах».</w:t>
      </w:r>
    </w:p>
    <w:p w:rsidR="00D26680" w:rsidRPr="000922D8" w:rsidRDefault="00D26680" w:rsidP="00D266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Предоставляя работы на конкурс, участники тем самым дают согласие на публикацию и использование данных работ в методических целях с соблюдением авторских прав. Таким образом, определяется право Организаторов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на использование конкурсных работ в некоммерческих целях (размещение в Интернет, публикацию в печатных изданиях, использование).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Подведение итогов и награждение</w:t>
      </w:r>
    </w:p>
    <w:p w:rsidR="00D26680" w:rsidRPr="000922D8" w:rsidRDefault="00D26680" w:rsidP="00D266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набравшие наибольшую сумму баллов в каждой номинации, награждаются дипломами за I, II, III место.</w:t>
      </w:r>
    </w:p>
    <w:p w:rsidR="00D26680" w:rsidRPr="000922D8" w:rsidRDefault="00D26680" w:rsidP="00D266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занявшие первое место, считаются победителями. 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занявшие второе и третье место, считаются призерами.</w:t>
      </w:r>
    </w:p>
    <w:p w:rsidR="00D26680" w:rsidRDefault="00D26680" w:rsidP="00DD51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Результаты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Конкурса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фиксируются в протоколах и размещаются для ознакомления на сайте </w:t>
      </w:r>
      <w:hyperlink r:id="rId11" w:history="1">
        <w:r w:rsidR="0088443E" w:rsidRPr="0086458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http://iit.org.ru</w:t>
        </w:r>
      </w:hyperlink>
    </w:p>
    <w:p w:rsidR="0088443E" w:rsidRPr="000922D8" w:rsidRDefault="0088443E" w:rsidP="00884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Организаторы конкурс</w:t>
      </w:r>
      <w:r w:rsid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ов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 xml:space="preserve"> оставляют за собой право изменять сроки проведения конкурс</w:t>
      </w:r>
      <w:r w:rsid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ов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, сроки подведения итогов, критерии оценивания и виды поощрения.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</w:p>
    <w:p w:rsidR="00573DB0" w:rsidRDefault="00573DB0">
      <w:pP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br w:type="page"/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lastRenderedPageBreak/>
        <w:t xml:space="preserve">Организация и порядок проведения </w:t>
      </w:r>
      <w:r w:rsidR="00DD511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о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>лимпиады</w:t>
      </w:r>
      <w:r w:rsidR="00DD5119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u w:val="single"/>
          <w:lang w:eastAsia="ru-RU"/>
        </w:rPr>
        <w:t xml:space="preserve"> «Информационное моделирование»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Условия проведения Олимпиады</w:t>
      </w:r>
    </w:p>
    <w:p w:rsidR="00D26680" w:rsidRPr="00573DB0" w:rsidRDefault="00D26680" w:rsidP="00573DB0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Олимпиада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проводится в 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ноябре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месяце</w:t>
      </w:r>
      <w:r w:rsidR="00DD5119"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.</w:t>
      </w:r>
    </w:p>
    <w:p w:rsidR="00D26680" w:rsidRPr="00573DB0" w:rsidRDefault="00DD5119" w:rsidP="00573DB0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</w:t>
      </w:r>
      <w:r w:rsidR="00D26680"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остав жюри формируется из организаторов </w:t>
      </w:r>
      <w:r w:rsidR="00D26680"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="00D26680"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 и утверждается приказом директора 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МБОУ «Лицей «Серпухов».</w:t>
      </w:r>
    </w:p>
    <w:p w:rsidR="00D26680" w:rsidRDefault="00D26680" w:rsidP="00573DB0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Длительность 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– 3 астрономических часа (время работы 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Портала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с 10:00 до 21:00).</w:t>
      </w:r>
    </w:p>
    <w:p w:rsidR="00573DB0" w:rsidRPr="0088443E" w:rsidRDefault="00573DB0" w:rsidP="00573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</w:pPr>
      <w:r w:rsidRPr="0088443E">
        <w:rPr>
          <w:rFonts w:ascii="Times New Roman" w:eastAsia="Times New Roman" w:hAnsi="Times New Roman" w:cs="Times New Roman"/>
          <w:b/>
          <w:color w:val="373A3C"/>
          <w:sz w:val="24"/>
          <w:szCs w:val="24"/>
          <w:lang w:eastAsia="ru-RU"/>
        </w:rPr>
        <w:t>Олимпиада проводится среди обучающихся 5-11 классов по категориям:</w:t>
      </w:r>
    </w:p>
    <w:p w:rsidR="00573DB0" w:rsidRDefault="00573DB0" w:rsidP="00573DB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5-</w:t>
      </w:r>
      <w:r w:rsidR="0088443E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7 классы.</w:t>
      </w:r>
    </w:p>
    <w:p w:rsidR="0088443E" w:rsidRDefault="0088443E" w:rsidP="00573DB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8-9 классы.</w:t>
      </w:r>
    </w:p>
    <w:p w:rsidR="0088443E" w:rsidRDefault="0088443E" w:rsidP="00573DB0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10-11 классы.</w:t>
      </w:r>
    </w:p>
    <w:p w:rsidR="0088443E" w:rsidRPr="0088443E" w:rsidRDefault="0088443E" w:rsidP="008844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Победители и призеры определяются по каждой параллели отдельно.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Порядок проведения Олимпиады</w:t>
      </w:r>
    </w:p>
    <w:p w:rsidR="00D26680" w:rsidRPr="000922D8" w:rsidRDefault="00573DB0" w:rsidP="00D266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</w:t>
      </w:r>
      <w:r w:rsidR="00D26680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лимпиадные задания могут содержать вопросы и задания из курса информатики и ИКТ по всем суще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ствующим программам и учебникам.</w:t>
      </w:r>
    </w:p>
    <w:p w:rsidR="00D26680" w:rsidRPr="000922D8" w:rsidRDefault="00573DB0" w:rsidP="00D266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М</w:t>
      </w:r>
      <w:r w:rsidR="00D26680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аксимальное количество задания для 5-6 классов – 4, 7-8</w:t>
      </w:r>
      <w:r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классов – 5, 9-11 классов – 6.</w:t>
      </w:r>
    </w:p>
    <w:p w:rsidR="00D26680" w:rsidRPr="000922D8" w:rsidRDefault="00D26680" w:rsidP="00D266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Олимпиада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включает задания, не требующие проверки (тесты, кроссворды, опросы, анкеты) с автоматическим выставлением баллов по 10-бальной шкале и творческие задания по курсу информационно-коммуникационные технологии.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участия 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педагог образовательного учреждения (локальный организатор) должен: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скоординировать расписание занятий в компьютерном классе с учетом проведения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;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предоставить участникам условия для индивидуальной, самостоятельной работы;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оказать помощь участникам в регистрации для участия 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соблюдая все условия регистрации (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реальные электронные адреса участников, реальные фамилия и имя (на русском языке), заполненные поля – класс, школа и адрес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);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находиться во время </w:t>
      </w:r>
      <w:r w:rsid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проведения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в классе и контролировать самостоятельную работу участников;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во время проведения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строго соблюдать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Положение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 график проведения, чётко выполнять указания организаторов, не допускать возможности обмена информацией между участниками олимпиады, не участвовать самому и строго пресекать попытки вмешательства в процесс выполнения олимпиадных заданий участниками;</w:t>
      </w:r>
    </w:p>
    <w:p w:rsidR="00D26680" w:rsidRPr="000922D8" w:rsidRDefault="00D26680" w:rsidP="00D266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ознакомить с итогами </w:t>
      </w:r>
      <w:r w:rsidR="00573DB0"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="00573DB0"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участников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педагогов-коллег и администрацию школы.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имеют право:</w:t>
      </w:r>
    </w:p>
    <w:p w:rsidR="00D26680" w:rsidRPr="000922D8" w:rsidRDefault="00D26680" w:rsidP="00D2668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в случае несогласия с результатами проверки заданий подать в жюри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апелляцию в течение 2-х дней с момента размещения организаторами итогов олимпиады на сайте. Апелляции подаются по электронной почте на указанный выше адрес. Апелляции участников рассматривает жюри конкурса в течение 3-х рабочих дней. Принятое решение является окончательным.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Организаторы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оставляют за собой право:</w:t>
      </w:r>
    </w:p>
    <w:p w:rsidR="00D26680" w:rsidRPr="000922D8" w:rsidRDefault="00D26680" w:rsidP="00D266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 проверять работы дистанционного тура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если нарушены условия регистрации на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Портале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;</w:t>
      </w:r>
    </w:p>
    <w:p w:rsidR="00D26680" w:rsidRPr="000922D8" w:rsidRDefault="00D26680" w:rsidP="00D266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не проверять работы, высланные позднее указанного срока без уважительной причины, сообщенной своевременно организаторам;</w:t>
      </w:r>
    </w:p>
    <w:p w:rsidR="00D26680" w:rsidRPr="000922D8" w:rsidRDefault="00D26680" w:rsidP="00D266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lastRenderedPageBreak/>
        <w:t>аннулировать результаты при подозрении на несамостоятельность выполнения работы;</w:t>
      </w:r>
    </w:p>
    <w:p w:rsidR="00D26680" w:rsidRPr="000922D8" w:rsidRDefault="00D26680" w:rsidP="00D2668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дисквалифицировать образовательное учреждение в случае нарушения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Положения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Технические условия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Для участия в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Олимпиаде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необходимо иметь компьютеры на каждого участника с установленными:</w:t>
      </w:r>
    </w:p>
    <w:p w:rsidR="00D26680" w:rsidRPr="000922D8" w:rsidRDefault="00D26680" w:rsidP="00D266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операционной системой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Windows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Linux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</w:t>
      </w:r>
    </w:p>
    <w:p w:rsidR="00D26680" w:rsidRPr="000922D8" w:rsidRDefault="00D26680" w:rsidP="00D266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пакетом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 xml:space="preserve"> Microsoft Office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 xml:space="preserve"> OpenOffice.org, 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или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 xml:space="preserve">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StarOffice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val="en-US" w:eastAsia="ru-RU"/>
        </w:rPr>
        <w:t>,</w:t>
      </w:r>
    </w:p>
    <w:p w:rsidR="00D26680" w:rsidRPr="000922D8" w:rsidRDefault="00D26680" w:rsidP="00D2668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графическими редакторами Paint.NET,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Gimp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Inkscape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Использовать другие пакеты ПО не запрещается, если соблюдаются лицензионные права. Компьютеры должны иметь возможность выхода в Интернет.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Типы заданий: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Кроссворд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Тестирование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Работа в текстовом процессоре.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Обработка числовой информации в электронных таблицах.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Анимация в презентациях (интерактивные презентации).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Обработка графической информации.</w:t>
      </w:r>
    </w:p>
    <w:p w:rsidR="00D26680" w:rsidRPr="000922D8" w:rsidRDefault="00D26680" w:rsidP="00D2668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Поиск информации.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Требования к умениям: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Обработка растровой и векторной графики (редакторы: GIMP, Paint.Net,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Inkscape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графические возможности текстовых процессоров)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Обработка цифровой информации и построение диаграмм (графиков) в электронных таблицах.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Создание анимационной презентации со звуковым сопровождением.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Работа со звуком (программа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Audacity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 или стандартные средства аудиозаписи).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Создание поисковых запросов и поиск достоверной информации.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Создание интерактивных элементов в презентациях.</w:t>
      </w:r>
    </w:p>
    <w:p w:rsidR="00D26680" w:rsidRPr="000922D8" w:rsidRDefault="00D26680" w:rsidP="00D2668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Создание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Web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-сайта на 5-10 страниц средствами языка разметки гипертекста в «ручном» режиме (допускается использовать программы: HEFS, </w:t>
      </w:r>
      <w:proofErr w:type="spellStart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Nvu</w:t>
      </w:r>
      <w:proofErr w:type="spellEnd"/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).</w:t>
      </w:r>
    </w:p>
    <w:p w:rsidR="00D26680" w:rsidRPr="000922D8" w:rsidRDefault="00D26680" w:rsidP="00573D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Подведение итогов и награждение</w:t>
      </w:r>
    </w:p>
    <w:p w:rsidR="00D26680" w:rsidRPr="000922D8" w:rsidRDefault="00D26680" w:rsidP="00D266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 xml:space="preserve">, набравшие наибольшую сумму баллов в каждой </w:t>
      </w:r>
      <w:r w:rsid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параллели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награждаются дипломами за I, II, III место.</w:t>
      </w:r>
    </w:p>
    <w:p w:rsidR="00D26680" w:rsidRPr="000922D8" w:rsidRDefault="00D26680" w:rsidP="00D2668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занявшие первое место, считаются победителями. Участники </w:t>
      </w: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, занявшие второе и третье место, считаются призерами.</w:t>
      </w:r>
    </w:p>
    <w:p w:rsidR="00573DB0" w:rsidRPr="00573DB0" w:rsidRDefault="00D26680" w:rsidP="00573DB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Результаты 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Олимпиады</w:t>
      </w:r>
      <w:r w:rsidRPr="00573DB0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фиксируются в протоколах и размещаются для ознакомления на сайте </w:t>
      </w:r>
      <w:hyperlink r:id="rId12" w:history="1">
        <w:r w:rsidR="00573DB0" w:rsidRPr="00864582">
          <w:rPr>
            <w:rStyle w:val="a4"/>
          </w:rPr>
          <w:t>http://iit.org.ru</w:t>
        </w:r>
      </w:hyperlink>
    </w:p>
    <w:p w:rsidR="00D26680" w:rsidRPr="00573DB0" w:rsidRDefault="00D26680" w:rsidP="00573D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Организаторы Олимпиады оставляют за собой право изменять сроки проведения конкурс</w:t>
      </w:r>
      <w:r w:rsid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ов</w:t>
      </w:r>
      <w:r w:rsidRPr="00573DB0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, сроки подведения итогов, критерии оценивания и виды поощрения.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</w:p>
    <w:p w:rsidR="00573DB0" w:rsidRDefault="00573DB0">
      <w:pPr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u w:val="single"/>
          <w:lang w:eastAsia="ru-RU"/>
        </w:rPr>
        <w:br w:type="page"/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i/>
          <w:iCs/>
          <w:color w:val="373A3C"/>
          <w:sz w:val="24"/>
          <w:szCs w:val="24"/>
          <w:u w:val="single"/>
          <w:lang w:eastAsia="ru-RU"/>
        </w:rPr>
        <w:lastRenderedPageBreak/>
        <w:t>Приложение № 1</w:t>
      </w:r>
    </w:p>
    <w:p w:rsidR="00D26680" w:rsidRPr="000922D8" w:rsidRDefault="00D26680" w:rsidP="00D2668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b/>
          <w:bCs/>
          <w:color w:val="373A3C"/>
          <w:sz w:val="24"/>
          <w:szCs w:val="24"/>
          <w:lang w:eastAsia="ru-RU"/>
        </w:rPr>
        <w:t>Критерии оценки электронных образовательных продуктов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055"/>
      </w:tblGrid>
      <w:tr w:rsidR="00D26680" w:rsidRPr="000922D8" w:rsidTr="00D2668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922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  <w:tr w:rsidR="00D26680" w:rsidRPr="000922D8" w:rsidTr="00D2668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6680" w:rsidRPr="000922D8" w:rsidRDefault="00D26680" w:rsidP="00D2668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  <w:r w:rsidRPr="000922D8"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8370"/>
        <w:gridCol w:w="1380"/>
      </w:tblGrid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88443E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88443E" w:rsidRDefault="00D26680" w:rsidP="008844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88443E" w:rsidRDefault="00D26680" w:rsidP="008844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88443E" w:rsidRDefault="00D26680" w:rsidP="008844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  <w:p w:rsidR="00D26680" w:rsidRPr="0088443E" w:rsidRDefault="00D26680" w:rsidP="0088443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 1 до 10)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направленность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материалов на реализацию целей обучения и повышение эффективности освоения содержания образовательных программ.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на результат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зависимости от назначения </w:t>
            </w:r>
            <w:proofErr w:type="gramStart"/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ресурса: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знаний учащихся, на развитие личностного роста учащихся, на повышение воспитанности учащихся.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проекта на </w:t>
            </w: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познавательной активности учащихся.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Оригинальность творческого замысла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применения в массовой школе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(наличие всех необходимых технических возможностей).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Легкость использования педагогами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Дизайн – эргономические характеристики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Соответствие эргономики и дизайна назначению ресурса (композиционное, стилевое, цветовое, шрифтовое решение), достаточность и удобство навигации, единство стиля, информационная насыщенность экранов, графика, планировка, цветовой баланс, качество изобразительных материалов. Соответствие эргономики и дизайна возрасту аудитории, для которой этот ресурс предназначен.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Наглядность.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Эстетичность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6680" w:rsidRPr="000922D8" w:rsidTr="00D2668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26680" w:rsidRPr="000922D8" w:rsidRDefault="00D26680" w:rsidP="00D266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Достоверность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представленной в материалах </w:t>
            </w:r>
            <w:r w:rsidRPr="00092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  <w:r w:rsidRPr="0009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отсутствие фактических и теоретических ошибок, логичность представления информации, грамотность. Оптимальность технологических решений, оправданность использования данного средства на уроке, в частности, оптимальность размеров файлов, целесообразность и полнота использования возможностей выбранных форматов файлов и программных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6680" w:rsidRPr="000922D8" w:rsidRDefault="00D26680" w:rsidP="00D2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6680" w:rsidRPr="000922D8" w:rsidRDefault="00D26680" w:rsidP="00D26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ru-RU"/>
        </w:rPr>
      </w:pPr>
    </w:p>
    <w:p w:rsidR="003C6F16" w:rsidRPr="000922D8" w:rsidRDefault="003C6F16">
      <w:pPr>
        <w:rPr>
          <w:rFonts w:ascii="Times New Roman" w:hAnsi="Times New Roman" w:cs="Times New Roman"/>
          <w:sz w:val="24"/>
          <w:szCs w:val="24"/>
        </w:rPr>
      </w:pPr>
    </w:p>
    <w:sectPr w:rsidR="003C6F16" w:rsidRPr="000922D8" w:rsidSect="0088443E">
      <w:foot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DE5" w:rsidRDefault="002F1DE5" w:rsidP="0088443E">
      <w:pPr>
        <w:spacing w:after="0" w:line="240" w:lineRule="auto"/>
      </w:pPr>
      <w:r>
        <w:separator/>
      </w:r>
    </w:p>
  </w:endnote>
  <w:endnote w:type="continuationSeparator" w:id="0">
    <w:p w:rsidR="002F1DE5" w:rsidRDefault="002F1DE5" w:rsidP="0088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325801"/>
      <w:docPartObj>
        <w:docPartGallery w:val="Page Numbers (Bottom of Page)"/>
        <w:docPartUnique/>
      </w:docPartObj>
    </w:sdtPr>
    <w:sdtContent>
      <w:p w:rsidR="0088443E" w:rsidRDefault="008844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8443E" w:rsidRDefault="008844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DE5" w:rsidRDefault="002F1DE5" w:rsidP="0088443E">
      <w:pPr>
        <w:spacing w:after="0" w:line="240" w:lineRule="auto"/>
      </w:pPr>
      <w:r>
        <w:separator/>
      </w:r>
    </w:p>
  </w:footnote>
  <w:footnote w:type="continuationSeparator" w:id="0">
    <w:p w:rsidR="002F1DE5" w:rsidRDefault="002F1DE5" w:rsidP="0088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DAE"/>
    <w:multiLevelType w:val="multilevel"/>
    <w:tmpl w:val="A12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D24D7"/>
    <w:multiLevelType w:val="hybridMultilevel"/>
    <w:tmpl w:val="667A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325"/>
    <w:multiLevelType w:val="multilevel"/>
    <w:tmpl w:val="0D88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3085D"/>
    <w:multiLevelType w:val="multilevel"/>
    <w:tmpl w:val="2B9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91324"/>
    <w:multiLevelType w:val="multilevel"/>
    <w:tmpl w:val="F538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7509C"/>
    <w:multiLevelType w:val="multilevel"/>
    <w:tmpl w:val="581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A1653"/>
    <w:multiLevelType w:val="multilevel"/>
    <w:tmpl w:val="68586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87FD3"/>
    <w:multiLevelType w:val="multilevel"/>
    <w:tmpl w:val="311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909C1"/>
    <w:multiLevelType w:val="multilevel"/>
    <w:tmpl w:val="E4B8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E416F"/>
    <w:multiLevelType w:val="multilevel"/>
    <w:tmpl w:val="13782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1E3D03"/>
    <w:multiLevelType w:val="multilevel"/>
    <w:tmpl w:val="9EA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061140"/>
    <w:multiLevelType w:val="multilevel"/>
    <w:tmpl w:val="CD2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8162C4"/>
    <w:multiLevelType w:val="multilevel"/>
    <w:tmpl w:val="9B4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513200"/>
    <w:multiLevelType w:val="multilevel"/>
    <w:tmpl w:val="BA4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DD448A"/>
    <w:multiLevelType w:val="multilevel"/>
    <w:tmpl w:val="6AD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257CE3"/>
    <w:multiLevelType w:val="multilevel"/>
    <w:tmpl w:val="B18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1021A"/>
    <w:multiLevelType w:val="hybridMultilevel"/>
    <w:tmpl w:val="802EC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B866B2"/>
    <w:multiLevelType w:val="multilevel"/>
    <w:tmpl w:val="1458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0631E0"/>
    <w:multiLevelType w:val="multilevel"/>
    <w:tmpl w:val="4D86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E4B90"/>
    <w:multiLevelType w:val="multilevel"/>
    <w:tmpl w:val="13B8D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114F3"/>
    <w:multiLevelType w:val="multilevel"/>
    <w:tmpl w:val="C30E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750D2C"/>
    <w:multiLevelType w:val="hybridMultilevel"/>
    <w:tmpl w:val="9E06BD44"/>
    <w:lvl w:ilvl="0" w:tplc="73A4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27FC1"/>
    <w:multiLevelType w:val="multilevel"/>
    <w:tmpl w:val="E36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CC4310"/>
    <w:multiLevelType w:val="multilevel"/>
    <w:tmpl w:val="E83C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ED2341"/>
    <w:multiLevelType w:val="multilevel"/>
    <w:tmpl w:val="59F81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D1AAC"/>
    <w:multiLevelType w:val="multilevel"/>
    <w:tmpl w:val="D46C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27769"/>
    <w:multiLevelType w:val="multilevel"/>
    <w:tmpl w:val="8BA4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E0790"/>
    <w:multiLevelType w:val="multilevel"/>
    <w:tmpl w:val="8DA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897DC7"/>
    <w:multiLevelType w:val="multilevel"/>
    <w:tmpl w:val="0D5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15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22"/>
  </w:num>
  <w:num w:numId="12">
    <w:abstractNumId w:val="28"/>
  </w:num>
  <w:num w:numId="13">
    <w:abstractNumId w:val="2"/>
  </w:num>
  <w:num w:numId="14">
    <w:abstractNumId w:val="12"/>
  </w:num>
  <w:num w:numId="15">
    <w:abstractNumId w:val="27"/>
  </w:num>
  <w:num w:numId="16">
    <w:abstractNumId w:val="14"/>
  </w:num>
  <w:num w:numId="17">
    <w:abstractNumId w:val="4"/>
  </w:num>
  <w:num w:numId="18">
    <w:abstractNumId w:val="26"/>
  </w:num>
  <w:num w:numId="19">
    <w:abstractNumId w:val="6"/>
  </w:num>
  <w:num w:numId="20">
    <w:abstractNumId w:val="20"/>
  </w:num>
  <w:num w:numId="21">
    <w:abstractNumId w:val="19"/>
  </w:num>
  <w:num w:numId="22">
    <w:abstractNumId w:val="24"/>
  </w:num>
  <w:num w:numId="23">
    <w:abstractNumId w:val="18"/>
  </w:num>
  <w:num w:numId="24">
    <w:abstractNumId w:val="7"/>
  </w:num>
  <w:num w:numId="25">
    <w:abstractNumId w:val="23"/>
  </w:num>
  <w:num w:numId="26">
    <w:abstractNumId w:val="17"/>
  </w:num>
  <w:num w:numId="27">
    <w:abstractNumId w:val="1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80"/>
    <w:rsid w:val="000922D8"/>
    <w:rsid w:val="001D4ECC"/>
    <w:rsid w:val="002F1DE5"/>
    <w:rsid w:val="00346AB2"/>
    <w:rsid w:val="003C6F16"/>
    <w:rsid w:val="00573DB0"/>
    <w:rsid w:val="007720C5"/>
    <w:rsid w:val="0088443E"/>
    <w:rsid w:val="008A5F58"/>
    <w:rsid w:val="00940D70"/>
    <w:rsid w:val="00A56E06"/>
    <w:rsid w:val="00BA0E9B"/>
    <w:rsid w:val="00D26680"/>
    <w:rsid w:val="00DB606D"/>
    <w:rsid w:val="00D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CF027-6646-4D38-8529-B988EB80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8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6AB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443E"/>
  </w:style>
  <w:style w:type="paragraph" w:styleId="aa">
    <w:name w:val="footer"/>
    <w:basedOn w:val="a"/>
    <w:link w:val="ab"/>
    <w:uiPriority w:val="99"/>
    <w:unhideWhenUsed/>
    <w:rsid w:val="00884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virtua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it.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it.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virtu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virtua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01D20-D1C9-4224-AA4E-F5D961F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VWV</dc:creator>
  <cp:keywords/>
  <dc:description/>
  <cp:lastModifiedBy>VWV</cp:lastModifiedBy>
  <cp:revision>3</cp:revision>
  <dcterms:created xsi:type="dcterms:W3CDTF">2017-10-19T15:07:00Z</dcterms:created>
  <dcterms:modified xsi:type="dcterms:W3CDTF">2017-11-02T17:08:00Z</dcterms:modified>
</cp:coreProperties>
</file>